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BD" w:rsidRDefault="00F968BD" w:rsidP="00F968BD">
      <w:pPr>
        <w:pStyle w:val="a9"/>
      </w:pPr>
      <w:r>
        <w:t>Дополнительное соглашение об изменении срока трудового договора</w:t>
      </w:r>
    </w:p>
    <w:p w:rsidR="00F968BD" w:rsidRDefault="00F968BD" w:rsidP="00F968BD">
      <w:pPr>
        <w:pStyle w:val="a9"/>
      </w:pP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t xml:space="preserve">ДОПОЛНИТЕЛЬНОЕ СОГЛАШЕНИЕ </w:t>
      </w:r>
      <w:r w:rsidRPr="00F968BD">
        <w:rPr>
          <w:rFonts w:ascii="Times New Roman" w:eastAsiaTheme="minorHAnsi" w:hAnsi="Times New Roman"/>
          <w:b/>
          <w:bCs/>
          <w:color w:val="000000"/>
          <w:sz w:val="18"/>
          <w:szCs w:val="18"/>
        </w:rPr>
        <w:t>№</w:t>
      </w:r>
      <w:r w:rsidRPr="00F968BD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t> 1</w:t>
      </w: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к трудовому договору от 15 мая 2021 года </w:t>
      </w:r>
      <w:r w:rsidRPr="00F968BD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 14</w:t>
      </w: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Москва </w:t>
      </w:r>
      <w:r>
        <w:rPr>
          <w:rFonts w:ascii="Spectral" w:eastAsiaTheme="minorHAnsi" w:hAnsi="Spectral" w:cs="Spectr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ab/>
        <w:t>06.03.2023</w:t>
      </w: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Общество с ограниченной ответственностью «Альфа», именуемое в дальнейшем Работодатель, в лице директора Петрова Антона Семеновича, действующего на основании устава, с одной стороны и секретарь Павлова Светлана Петровна, именуемая в дальнейшем Работник, с другой стороны договорились внести в трудовой договор от 15 мая 2021 года </w:t>
      </w:r>
      <w:r w:rsidRPr="00F968BD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 14 следующие изменения:</w:t>
      </w: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1. Изложить пункт 1.2 от 15 мая 2021 года </w:t>
      </w:r>
      <w:r w:rsidRPr="00F968BD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 14 в следующей редакции: «Настоящий трудовой договор заключен на неопределенный срок». Все другие условия трудового договора от 15 мая 2021 года </w:t>
      </w:r>
      <w:r w:rsidRPr="00F968BD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 14 считать неизменными и обязательными для исполнения сторонами.</w:t>
      </w: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color w:val="000000"/>
          <w:sz w:val="18"/>
          <w:szCs w:val="18"/>
        </w:rPr>
        <w:t>2. Настоящее дополнительное соглашение составлено в двух экземплярах, по одному экземпляру для Работника и Работодателя, и вступает в силу с 6 марта 2023 года. Оба экземпляра имеют равную юридическую силу.</w:t>
      </w:r>
    </w:p>
    <w:p w:rsid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0" w:line="200" w:lineRule="atLeast"/>
        <w:jc w:val="center"/>
        <w:textAlignment w:val="center"/>
        <w:rPr>
          <w:rFonts w:ascii="Spectral" w:eastAsiaTheme="minorHAnsi" w:hAnsi="Spectral" w:cs="Spectral"/>
          <w:caps/>
          <w:color w:val="000000"/>
          <w:sz w:val="18"/>
          <w:szCs w:val="18"/>
        </w:rPr>
      </w:pPr>
      <w:r w:rsidRPr="00F968BD">
        <w:rPr>
          <w:rFonts w:ascii="Spectral" w:eastAsiaTheme="minorHAnsi" w:hAnsi="Spectral" w:cs="Spectral"/>
          <w:caps/>
          <w:color w:val="000000"/>
          <w:sz w:val="18"/>
          <w:szCs w:val="18"/>
        </w:rPr>
        <w:t>Подписи сторон:</w:t>
      </w:r>
    </w:p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0" w:line="200" w:lineRule="atLeast"/>
        <w:jc w:val="center"/>
        <w:textAlignment w:val="center"/>
        <w:rPr>
          <w:rFonts w:ascii="Spectral" w:eastAsiaTheme="minorHAnsi" w:hAnsi="Spectral" w:cs="Spectral"/>
          <w:caps/>
          <w:color w:val="000000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F968BD" w:rsidRPr="00F968BD" w:rsidTr="00F96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F968BD" w:rsidRPr="00F968BD" w:rsidRDefault="00F968BD" w:rsidP="00F968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</w:pP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t>Работодатель</w:t>
            </w:r>
          </w:p>
          <w:p w:rsidR="00F968BD" w:rsidRPr="00F968BD" w:rsidRDefault="00F968BD" w:rsidP="00F968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</w:pP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t>Организация «Альфа» («Альфа»)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Адрес: 124567, г. Москва,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ул. Беговая, д. 45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ИНН 7708123456 КПП 770801008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р/с 40702810400000001122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в АКБ «Надежный»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к/с 30101810400000000123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БИК 044583123</w:t>
            </w:r>
          </w:p>
        </w:tc>
        <w:tc>
          <w:tcPr>
            <w:tcW w:w="4820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F968BD" w:rsidRPr="00F968BD" w:rsidRDefault="00F968BD" w:rsidP="00F968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</w:pP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t>Работник</w:t>
            </w:r>
          </w:p>
          <w:p w:rsidR="00F968BD" w:rsidRPr="00F968BD" w:rsidRDefault="00F968BD" w:rsidP="00F968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</w:pP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t>Павлова Светлана Петровна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 xml:space="preserve">паспорт серии 45 03 </w:t>
            </w:r>
            <w:r w:rsidRPr="00F968BD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t> 123654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 xml:space="preserve">выдан ОВД р-на </w:t>
            </w:r>
            <w:proofErr w:type="spellStart"/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t>Зябликово</w:t>
            </w:r>
            <w:proofErr w:type="spellEnd"/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г. Москвы 11.08.2003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Адрес регистрации: 121256,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г. Москва, Пролетарский б-р,</w:t>
            </w:r>
            <w:r w:rsidRPr="00F968BD">
              <w:rPr>
                <w:rFonts w:ascii="Spectral" w:eastAsiaTheme="minorHAnsi" w:hAnsi="Spectral" w:cs="Spectral"/>
                <w:color w:val="000000"/>
                <w:sz w:val="18"/>
                <w:szCs w:val="18"/>
              </w:rPr>
              <w:br/>
              <w:t>д. 25, кв. 456</w:t>
            </w:r>
          </w:p>
        </w:tc>
      </w:tr>
    </w:tbl>
    <w:p w:rsidR="00F968BD" w:rsidRPr="00F968BD" w:rsidRDefault="00F968BD" w:rsidP="00F968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70" w:lineRule="atLeast"/>
        <w:ind w:firstLine="170"/>
        <w:textAlignment w:val="center"/>
        <w:rPr>
          <w:rFonts w:ascii="Spectral" w:eastAsiaTheme="minorHAnsi" w:hAnsi="Spectral" w:cs="Spectral"/>
          <w:color w:val="000000"/>
        </w:rPr>
      </w:pPr>
    </w:p>
    <w:p w:rsidR="00F968BD" w:rsidRDefault="00F968BD" w:rsidP="00F968BD">
      <w:pPr>
        <w:pStyle w:val="a9"/>
      </w:pPr>
    </w:p>
    <w:p w:rsidR="00D23046" w:rsidRPr="00D23046" w:rsidRDefault="00D23046" w:rsidP="00D2304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4"/>
          <w:szCs w:val="24"/>
          <w:u w:color="000000"/>
        </w:rPr>
      </w:pPr>
    </w:p>
    <w:p w:rsidR="00EF01E6" w:rsidRPr="00065397" w:rsidRDefault="00EF01E6" w:rsidP="00A8085D">
      <w:pPr>
        <w:spacing w:after="0" w:line="240" w:lineRule="auto"/>
        <w:ind w:left="6372"/>
        <w:rPr>
          <w:rFonts w:ascii="Arial" w:hAnsi="Arial" w:cs="Arial"/>
          <w:color w:val="222222"/>
          <w:sz w:val="9"/>
          <w:szCs w:val="9"/>
          <w:lang w:eastAsia="ru-RU"/>
        </w:rPr>
      </w:pPr>
    </w:p>
    <w:sectPr w:rsidR="00EF01E6" w:rsidRPr="00065397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540795"/>
    <w:rsid w:val="005E5E1E"/>
    <w:rsid w:val="00636369"/>
    <w:rsid w:val="00645417"/>
    <w:rsid w:val="007929E9"/>
    <w:rsid w:val="00792D9B"/>
    <w:rsid w:val="00826961"/>
    <w:rsid w:val="0089330F"/>
    <w:rsid w:val="009565E2"/>
    <w:rsid w:val="009943AC"/>
    <w:rsid w:val="00A8085D"/>
    <w:rsid w:val="00B620A0"/>
    <w:rsid w:val="00B74ECB"/>
    <w:rsid w:val="00BD5270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86D3FF1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4</cp:revision>
  <dcterms:created xsi:type="dcterms:W3CDTF">2023-01-17T14:18:00Z</dcterms:created>
  <dcterms:modified xsi:type="dcterms:W3CDTF">2023-02-16T13:21:00Z</dcterms:modified>
</cp:coreProperties>
</file>